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EF427" w14:textId="77777777" w:rsidR="005B6215" w:rsidRDefault="00EE172B">
      <w:r>
        <w:t>To: Do</w:t>
      </w:r>
      <w:r w:rsidR="00C2666B">
        <w:t>ug Parker, American Airlines Group Inc</w:t>
      </w:r>
      <w:r>
        <w:t>., CEO</w:t>
      </w:r>
    </w:p>
    <w:p w14:paraId="30A951E3" w14:textId="77777777" w:rsidR="00EE172B" w:rsidRDefault="00EE172B">
      <w:r>
        <w:t>From: Junior Analyst, Paige Schober</w:t>
      </w:r>
    </w:p>
    <w:p w14:paraId="6AB74382" w14:textId="77777777" w:rsidR="00EE172B" w:rsidRDefault="00EE172B">
      <w:r>
        <w:t>Date: December 5, 2014</w:t>
      </w:r>
    </w:p>
    <w:p w14:paraId="13A5CE76" w14:textId="77777777" w:rsidR="00EE172B" w:rsidRDefault="00EE172B">
      <w:r>
        <w:t>Subject: Comparative Financial Analysis</w:t>
      </w:r>
    </w:p>
    <w:p w14:paraId="5AEE3E7C" w14:textId="77777777" w:rsidR="00EE172B" w:rsidRDefault="00EE172B"/>
    <w:p w14:paraId="00E00F0A" w14:textId="77777777" w:rsidR="00EE172B" w:rsidRDefault="00DC2845">
      <w:r>
        <w:t xml:space="preserve">In conducting a comparative financial analysis, United Airlines for the reason being that their company is one of American Airlines largest competitors. The following will be comparing the stock prices, revenue, price/earnings ratio, net income, and earnings per share between American Airlines and United Airlines. The data will show both companies financial performance and that American Airlines is currently in a weaker financial position than United Airlines. </w:t>
      </w:r>
    </w:p>
    <w:p w14:paraId="2EADAD01" w14:textId="77777777" w:rsidR="00EE172B" w:rsidRDefault="00EE172B"/>
    <w:p w14:paraId="57D2C5F2" w14:textId="77777777" w:rsidR="00EE172B" w:rsidRDefault="00EE172B" w:rsidP="00EE172B">
      <w:pPr>
        <w:pStyle w:val="Heading2"/>
      </w:pPr>
      <w:r>
        <w:t>Stock Prices of American Airlines and United Airlines</w:t>
      </w:r>
    </w:p>
    <w:p w14:paraId="4C00BE4D" w14:textId="77777777" w:rsidR="00C2666B" w:rsidRDefault="00C2666B" w:rsidP="00C2666B"/>
    <w:p w14:paraId="539168FD" w14:textId="77777777" w:rsidR="00A35874" w:rsidRDefault="005D185A" w:rsidP="00C2666B">
      <w:r>
        <w:t xml:space="preserve">The stock prices of both companies </w:t>
      </w:r>
      <w:r w:rsidR="00DC2845">
        <w:t>are shows in comparison to one another in the chart below</w:t>
      </w:r>
      <w:r w:rsidR="009A1D22">
        <w:t xml:space="preserve"> (Figure 1)</w:t>
      </w:r>
      <w:r w:rsidR="00DC2845">
        <w:t xml:space="preserve">. American Airlines stock prices have continued to grow and about six months ago, and surpassed United Airlines. However, currently United Airlines has a greater stock price. The revenues of each company should show about the same growth and rate as the below stock prices. </w:t>
      </w:r>
    </w:p>
    <w:p w14:paraId="0C7583A9" w14:textId="77777777" w:rsidR="005065C0" w:rsidRDefault="005065C0" w:rsidP="00C2666B"/>
    <w:p w14:paraId="1348A464" w14:textId="77777777" w:rsidR="009A1D22" w:rsidRDefault="009A1D22" w:rsidP="009A1D22">
      <w:pPr>
        <w:pStyle w:val="Heading3"/>
      </w:pPr>
      <w:r>
        <w:t>Figure 1</w:t>
      </w:r>
    </w:p>
    <w:p w14:paraId="64D75A6E" w14:textId="77777777" w:rsidR="00A35874" w:rsidRPr="00C2666B" w:rsidRDefault="00A35874" w:rsidP="00C2666B">
      <w:r>
        <w:rPr>
          <w:noProof/>
        </w:rPr>
        <w:drawing>
          <wp:inline distT="0" distB="0" distL="0" distR="0" wp14:anchorId="14BCAC6B" wp14:editId="252F4DC7">
            <wp:extent cx="5486400" cy="3200400"/>
            <wp:effectExtent l="0" t="0" r="25400" b="2540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4B52074" w14:textId="77777777" w:rsidR="00EE172B" w:rsidRDefault="00EE172B"/>
    <w:p w14:paraId="23AACA99" w14:textId="77777777" w:rsidR="009A1D22" w:rsidRPr="009A1D22" w:rsidRDefault="009A1D22" w:rsidP="009A1D22">
      <w:pPr>
        <w:rPr>
          <w:rFonts w:cs="Times New Roman"/>
          <w:shd w:val="clear" w:color="auto" w:fill="F9F9F9"/>
        </w:rPr>
      </w:pPr>
      <w:r w:rsidRPr="009A1D22">
        <w:rPr>
          <w:rFonts w:cs="Times New Roman"/>
          <w:shd w:val="clear" w:color="auto" w:fill="F9F9F9"/>
        </w:rPr>
        <w:t>("AAL Historical Prices |</w:t>
      </w:r>
      <w:r w:rsidRPr="009A1D22">
        <w:rPr>
          <w:color w:val="000000"/>
        </w:rPr>
        <w:t xml:space="preserve"> American Airlines Group, Inc. Stock - Yahoo! Finance</w:t>
      </w:r>
      <w:r w:rsidRPr="009A1D22">
        <w:rPr>
          <w:rFonts w:cs="Times New Roman"/>
          <w:shd w:val="clear" w:color="auto" w:fill="F9F9F9"/>
        </w:rPr>
        <w:t xml:space="preserve">," </w:t>
      </w:r>
      <w:proofErr w:type="spellStart"/>
      <w:r w:rsidRPr="009A1D22">
        <w:rPr>
          <w:rFonts w:cs="Times New Roman"/>
          <w:shd w:val="clear" w:color="auto" w:fill="F9F9F9"/>
        </w:rPr>
        <w:t>n.d.</w:t>
      </w:r>
      <w:proofErr w:type="spellEnd"/>
      <w:r w:rsidRPr="009A1D22">
        <w:rPr>
          <w:rFonts w:cs="Times New Roman"/>
          <w:shd w:val="clear" w:color="auto" w:fill="F9F9F9"/>
        </w:rPr>
        <w:t>)</w:t>
      </w:r>
    </w:p>
    <w:p w14:paraId="6A2B1BDB" w14:textId="77777777" w:rsidR="009A1D22" w:rsidRPr="009A1D22" w:rsidRDefault="009A1D22" w:rsidP="009A1D22">
      <w:pPr>
        <w:rPr>
          <w:rFonts w:cs="Times New Roman"/>
          <w:shd w:val="clear" w:color="auto" w:fill="F9F9F9"/>
        </w:rPr>
      </w:pPr>
    </w:p>
    <w:p w14:paraId="12D89D51" w14:textId="77777777" w:rsidR="009A1D22" w:rsidRDefault="009A1D22">
      <w:pPr>
        <w:rPr>
          <w:rFonts w:cs="Times New Roman"/>
        </w:rPr>
      </w:pPr>
      <w:r w:rsidRPr="009A1D22">
        <w:rPr>
          <w:rFonts w:cs="Times New Roman"/>
          <w:shd w:val="clear" w:color="auto" w:fill="F9F9F9"/>
        </w:rPr>
        <w:t>("UAL Historical Prices |</w:t>
      </w:r>
      <w:r w:rsidRPr="009A1D22">
        <w:rPr>
          <w:color w:val="000000"/>
        </w:rPr>
        <w:t xml:space="preserve"> United Continental Holdings Stock - Yahoo! Finance</w:t>
      </w:r>
      <w:r w:rsidRPr="009A1D22">
        <w:rPr>
          <w:rFonts w:cs="Times New Roman"/>
          <w:shd w:val="clear" w:color="auto" w:fill="F9F9F9"/>
        </w:rPr>
        <w:t xml:space="preserve">," </w:t>
      </w:r>
      <w:proofErr w:type="spellStart"/>
      <w:r w:rsidRPr="009A1D22">
        <w:rPr>
          <w:rFonts w:cs="Times New Roman"/>
          <w:shd w:val="clear" w:color="auto" w:fill="F9F9F9"/>
        </w:rPr>
        <w:t>n.d.</w:t>
      </w:r>
      <w:proofErr w:type="spellEnd"/>
      <w:r w:rsidRPr="009A1D22">
        <w:rPr>
          <w:rFonts w:cs="Times New Roman"/>
          <w:shd w:val="clear" w:color="auto" w:fill="F9F9F9"/>
        </w:rPr>
        <w:t>)</w:t>
      </w:r>
    </w:p>
    <w:p w14:paraId="1B17F077" w14:textId="77777777" w:rsidR="009A1D22" w:rsidRPr="009A1D22" w:rsidRDefault="009A1D22">
      <w:pPr>
        <w:rPr>
          <w:rFonts w:cs="Times New Roman"/>
        </w:rPr>
      </w:pPr>
    </w:p>
    <w:p w14:paraId="0070B603" w14:textId="77777777" w:rsidR="00EE172B" w:rsidRDefault="00EE172B" w:rsidP="00EE172B">
      <w:pPr>
        <w:pStyle w:val="Heading2"/>
      </w:pPr>
      <w:r>
        <w:lastRenderedPageBreak/>
        <w:t>Revenue of American Airlines and United Airlines Over Last Three Years</w:t>
      </w:r>
    </w:p>
    <w:p w14:paraId="7F034E14" w14:textId="77777777" w:rsidR="00794D36" w:rsidRDefault="00794D36" w:rsidP="00794D36"/>
    <w:p w14:paraId="3CD74FED" w14:textId="77777777" w:rsidR="005D185A" w:rsidRDefault="005D185A" w:rsidP="00794D36">
      <w:r>
        <w:t xml:space="preserve">The chart below </w:t>
      </w:r>
      <w:r w:rsidR="009A1D22">
        <w:t xml:space="preserve">(Figure 2) </w:t>
      </w:r>
      <w:r>
        <w:t>shows United Airlines revenue being much greater than American Airlines revenue. However, both companies seem to increase in numbers and fortunately for American Airlines their numbers are increasing at a faster rate. Next, the net income can be compared to see what company is actually retaining their earnings after all of the costs have been paid.</w:t>
      </w:r>
    </w:p>
    <w:p w14:paraId="2B220374" w14:textId="77777777" w:rsidR="009A1D22" w:rsidRDefault="009A1D22" w:rsidP="00794D36"/>
    <w:p w14:paraId="52EB3023" w14:textId="77777777" w:rsidR="009A1D22" w:rsidRDefault="009A1D22" w:rsidP="009A1D22">
      <w:pPr>
        <w:pStyle w:val="Heading3"/>
      </w:pPr>
      <w:r>
        <w:t>Figure 2</w:t>
      </w:r>
    </w:p>
    <w:p w14:paraId="23A294FE" w14:textId="77777777" w:rsidR="00A35874" w:rsidRPr="00794D36" w:rsidRDefault="00A35874" w:rsidP="00794D36">
      <w:r>
        <w:rPr>
          <w:noProof/>
        </w:rPr>
        <w:drawing>
          <wp:inline distT="0" distB="0" distL="0" distR="0" wp14:anchorId="22C79B05" wp14:editId="5E92CC7B">
            <wp:extent cx="5486400" cy="3200400"/>
            <wp:effectExtent l="0" t="0" r="25400" b="2540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F3AABCB" w14:textId="77777777" w:rsidR="009A1D22" w:rsidRDefault="009A1D22" w:rsidP="009A1D22">
      <w:pPr>
        <w:rPr>
          <w:rFonts w:ascii="Times New Roman" w:hAnsi="Times New Roman" w:cs="Times New Roman"/>
          <w:shd w:val="clear" w:color="auto" w:fill="F9F9F9"/>
        </w:rPr>
      </w:pPr>
    </w:p>
    <w:p w14:paraId="78DD4437" w14:textId="77777777" w:rsidR="009A1D22" w:rsidRPr="009A1D22" w:rsidRDefault="009A1D22" w:rsidP="009A1D22">
      <w:pPr>
        <w:rPr>
          <w:rFonts w:cs="Times New Roman"/>
          <w:shd w:val="clear" w:color="auto" w:fill="F9F9F9"/>
        </w:rPr>
      </w:pPr>
      <w:r w:rsidRPr="009A1D22">
        <w:rPr>
          <w:rFonts w:cs="Times New Roman"/>
          <w:shd w:val="clear" w:color="auto" w:fill="F9F9F9"/>
        </w:rPr>
        <w:t xml:space="preserve">("AAL </w:t>
      </w:r>
      <w:r>
        <w:rPr>
          <w:rFonts w:cs="Times New Roman"/>
          <w:shd w:val="clear" w:color="auto" w:fill="F9F9F9"/>
        </w:rPr>
        <w:t>Income Statement</w:t>
      </w:r>
      <w:r w:rsidRPr="009A1D22">
        <w:rPr>
          <w:rFonts w:cs="Times New Roman"/>
          <w:shd w:val="clear" w:color="auto" w:fill="F9F9F9"/>
        </w:rPr>
        <w:t xml:space="preserve"> |</w:t>
      </w:r>
      <w:r w:rsidRPr="009A1D22">
        <w:rPr>
          <w:color w:val="000000"/>
        </w:rPr>
        <w:t xml:space="preserve"> American Airlines Group, Inc. Stock - Yahoo! Finance</w:t>
      </w:r>
      <w:r w:rsidRPr="009A1D22">
        <w:rPr>
          <w:rFonts w:cs="Times New Roman"/>
          <w:shd w:val="clear" w:color="auto" w:fill="F9F9F9"/>
        </w:rPr>
        <w:t xml:space="preserve">," </w:t>
      </w:r>
      <w:proofErr w:type="spellStart"/>
      <w:r w:rsidRPr="009A1D22">
        <w:rPr>
          <w:rFonts w:cs="Times New Roman"/>
          <w:shd w:val="clear" w:color="auto" w:fill="F9F9F9"/>
        </w:rPr>
        <w:t>n.d.</w:t>
      </w:r>
      <w:proofErr w:type="spellEnd"/>
      <w:r w:rsidRPr="009A1D22">
        <w:rPr>
          <w:rFonts w:cs="Times New Roman"/>
          <w:shd w:val="clear" w:color="auto" w:fill="F9F9F9"/>
        </w:rPr>
        <w:t>)</w:t>
      </w:r>
    </w:p>
    <w:p w14:paraId="5B8ED808" w14:textId="77777777" w:rsidR="009A1D22" w:rsidRPr="009A1D22" w:rsidRDefault="009A1D22" w:rsidP="009A1D22">
      <w:pPr>
        <w:rPr>
          <w:rFonts w:cs="Times New Roman"/>
          <w:shd w:val="clear" w:color="auto" w:fill="F9F9F9"/>
        </w:rPr>
      </w:pPr>
    </w:p>
    <w:p w14:paraId="12029409" w14:textId="77777777" w:rsidR="009A1D22" w:rsidRPr="009A1D22" w:rsidRDefault="009A1D22" w:rsidP="009A1D22">
      <w:r w:rsidRPr="009A1D22">
        <w:rPr>
          <w:rFonts w:cs="Times New Roman"/>
          <w:shd w:val="clear" w:color="auto" w:fill="F9F9F9"/>
        </w:rPr>
        <w:t xml:space="preserve">("UAL </w:t>
      </w:r>
      <w:r>
        <w:rPr>
          <w:rFonts w:cs="Times New Roman"/>
          <w:shd w:val="clear" w:color="auto" w:fill="F9F9F9"/>
        </w:rPr>
        <w:t>Income Statement</w:t>
      </w:r>
      <w:r w:rsidRPr="009A1D22">
        <w:rPr>
          <w:rFonts w:cs="Times New Roman"/>
          <w:shd w:val="clear" w:color="auto" w:fill="F9F9F9"/>
        </w:rPr>
        <w:t xml:space="preserve"> |</w:t>
      </w:r>
      <w:r w:rsidRPr="009A1D22">
        <w:t xml:space="preserve"> United Continental Holdings Stock - Yahoo! Finance</w:t>
      </w:r>
      <w:r w:rsidRPr="009A1D22">
        <w:rPr>
          <w:rFonts w:cs="Times New Roman"/>
          <w:shd w:val="clear" w:color="auto" w:fill="F9F9F9"/>
        </w:rPr>
        <w:t xml:space="preserve">," </w:t>
      </w:r>
      <w:proofErr w:type="spellStart"/>
      <w:r w:rsidRPr="009A1D22">
        <w:rPr>
          <w:rFonts w:cs="Times New Roman"/>
          <w:shd w:val="clear" w:color="auto" w:fill="F9F9F9"/>
        </w:rPr>
        <w:t>n.d.</w:t>
      </w:r>
      <w:proofErr w:type="spellEnd"/>
      <w:r w:rsidRPr="009A1D22">
        <w:rPr>
          <w:rFonts w:cs="Times New Roman"/>
          <w:shd w:val="clear" w:color="auto" w:fill="F9F9F9"/>
        </w:rPr>
        <w:t>)</w:t>
      </w:r>
    </w:p>
    <w:p w14:paraId="07F5CAAE" w14:textId="77777777" w:rsidR="00EE172B" w:rsidRDefault="00EE172B" w:rsidP="00EE172B">
      <w:pPr>
        <w:pStyle w:val="Heading2"/>
      </w:pPr>
      <w:r>
        <w:t>Net Income of American Airlines and United Airlines Over Last Three Years</w:t>
      </w:r>
    </w:p>
    <w:p w14:paraId="7B6D2B88" w14:textId="77777777" w:rsidR="00EE172B" w:rsidRDefault="00EE172B"/>
    <w:p w14:paraId="262BF4B2" w14:textId="77777777" w:rsidR="005065C0" w:rsidRDefault="00C012DC" w:rsidP="00A35874">
      <w:r>
        <w:t>In comparing the Income statements of American Airlines and United Airlines over the past three years, it is clear that American Airlines has a net income that is continually decreasing</w:t>
      </w:r>
      <w:r w:rsidR="009A1D22">
        <w:t>, as shown in Figure 3</w:t>
      </w:r>
      <w:r>
        <w:t xml:space="preserve">. Unfortunately, although United Airlines does not look well on paper, when compared to American Airlines they have much more promising numbers. In addition, United Airlines looks like </w:t>
      </w:r>
      <w:r w:rsidR="005D185A">
        <w:t xml:space="preserve">they will continue to increase. By looking at the Price / Earnings ratio, we can calculate to see if American Airlines will see growth. </w:t>
      </w:r>
    </w:p>
    <w:p w14:paraId="7F5726E7" w14:textId="77777777" w:rsidR="00C012DC" w:rsidRDefault="00C012DC" w:rsidP="00A35874"/>
    <w:p w14:paraId="4D7C6EBE" w14:textId="77777777" w:rsidR="009A1D22" w:rsidRDefault="009A1D22" w:rsidP="00A35874"/>
    <w:p w14:paraId="39B14E8F" w14:textId="77777777" w:rsidR="009A1D22" w:rsidRDefault="009A1D22" w:rsidP="00A35874"/>
    <w:p w14:paraId="621F8E20" w14:textId="77777777" w:rsidR="009A1D22" w:rsidRDefault="009A1D22" w:rsidP="009A1D22">
      <w:pPr>
        <w:pStyle w:val="Heading3"/>
      </w:pPr>
      <w:bookmarkStart w:id="0" w:name="_GoBack"/>
      <w:r>
        <w:t>Figure 3</w:t>
      </w:r>
    </w:p>
    <w:bookmarkEnd w:id="0"/>
    <w:p w14:paraId="6F9C5B15" w14:textId="77777777" w:rsidR="005065C0" w:rsidRDefault="005065C0" w:rsidP="00A35874">
      <w:r>
        <w:rPr>
          <w:noProof/>
        </w:rPr>
        <w:drawing>
          <wp:inline distT="0" distB="0" distL="0" distR="0" wp14:anchorId="40BB7754" wp14:editId="72DDB9E3">
            <wp:extent cx="5486400" cy="3200400"/>
            <wp:effectExtent l="0" t="0" r="25400" b="2540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C5F1F53" w14:textId="77777777" w:rsidR="009A1D22" w:rsidRPr="009A1D22" w:rsidRDefault="009A1D22" w:rsidP="009A1D22">
      <w:pPr>
        <w:rPr>
          <w:rFonts w:cs="Times New Roman"/>
          <w:shd w:val="clear" w:color="auto" w:fill="F9F9F9"/>
        </w:rPr>
      </w:pPr>
      <w:r w:rsidRPr="009A1D22">
        <w:rPr>
          <w:rFonts w:cs="Times New Roman"/>
          <w:shd w:val="clear" w:color="auto" w:fill="F9F9F9"/>
        </w:rPr>
        <w:t xml:space="preserve">("AAL </w:t>
      </w:r>
      <w:r>
        <w:rPr>
          <w:rFonts w:cs="Times New Roman"/>
          <w:shd w:val="clear" w:color="auto" w:fill="F9F9F9"/>
        </w:rPr>
        <w:t>Income Statement</w:t>
      </w:r>
      <w:r w:rsidRPr="009A1D22">
        <w:rPr>
          <w:rFonts w:cs="Times New Roman"/>
          <w:shd w:val="clear" w:color="auto" w:fill="F9F9F9"/>
        </w:rPr>
        <w:t xml:space="preserve"> |</w:t>
      </w:r>
      <w:r w:rsidRPr="009A1D22">
        <w:rPr>
          <w:color w:val="000000"/>
        </w:rPr>
        <w:t xml:space="preserve"> American Airlines Group, Inc. Stock - Yahoo! Finance</w:t>
      </w:r>
      <w:r w:rsidRPr="009A1D22">
        <w:rPr>
          <w:rFonts w:cs="Times New Roman"/>
          <w:shd w:val="clear" w:color="auto" w:fill="F9F9F9"/>
        </w:rPr>
        <w:t xml:space="preserve">," </w:t>
      </w:r>
      <w:proofErr w:type="spellStart"/>
      <w:r w:rsidRPr="009A1D22">
        <w:rPr>
          <w:rFonts w:cs="Times New Roman"/>
          <w:shd w:val="clear" w:color="auto" w:fill="F9F9F9"/>
        </w:rPr>
        <w:t>n.d.</w:t>
      </w:r>
      <w:proofErr w:type="spellEnd"/>
      <w:r w:rsidRPr="009A1D22">
        <w:rPr>
          <w:rFonts w:cs="Times New Roman"/>
          <w:shd w:val="clear" w:color="auto" w:fill="F9F9F9"/>
        </w:rPr>
        <w:t>)</w:t>
      </w:r>
    </w:p>
    <w:p w14:paraId="4841A62B" w14:textId="77777777" w:rsidR="009A1D22" w:rsidRPr="009A1D22" w:rsidRDefault="009A1D22" w:rsidP="009A1D22">
      <w:pPr>
        <w:rPr>
          <w:rFonts w:cs="Times New Roman"/>
          <w:shd w:val="clear" w:color="auto" w:fill="F9F9F9"/>
        </w:rPr>
      </w:pPr>
    </w:p>
    <w:p w14:paraId="1990927F" w14:textId="77777777" w:rsidR="009A1D22" w:rsidRDefault="009A1D22" w:rsidP="009A1D22">
      <w:r w:rsidRPr="009A1D22">
        <w:rPr>
          <w:rFonts w:cs="Times New Roman"/>
          <w:shd w:val="clear" w:color="auto" w:fill="F9F9F9"/>
        </w:rPr>
        <w:t xml:space="preserve">("UAL </w:t>
      </w:r>
      <w:r>
        <w:rPr>
          <w:rFonts w:cs="Times New Roman"/>
          <w:shd w:val="clear" w:color="auto" w:fill="F9F9F9"/>
        </w:rPr>
        <w:t>Income Statement</w:t>
      </w:r>
      <w:r w:rsidRPr="009A1D22">
        <w:rPr>
          <w:rFonts w:cs="Times New Roman"/>
          <w:shd w:val="clear" w:color="auto" w:fill="F9F9F9"/>
        </w:rPr>
        <w:t xml:space="preserve"> |</w:t>
      </w:r>
      <w:r w:rsidRPr="009A1D22">
        <w:t xml:space="preserve"> United Continental Holdings Stock - Yahoo! Finance</w:t>
      </w:r>
      <w:r w:rsidRPr="009A1D22">
        <w:rPr>
          <w:rFonts w:cs="Times New Roman"/>
          <w:shd w:val="clear" w:color="auto" w:fill="F9F9F9"/>
        </w:rPr>
        <w:t xml:space="preserve">," </w:t>
      </w:r>
      <w:proofErr w:type="spellStart"/>
      <w:r w:rsidRPr="009A1D22">
        <w:rPr>
          <w:rFonts w:cs="Times New Roman"/>
          <w:shd w:val="clear" w:color="auto" w:fill="F9F9F9"/>
        </w:rPr>
        <w:t>n.d.</w:t>
      </w:r>
      <w:proofErr w:type="spellEnd"/>
      <w:r w:rsidRPr="009A1D22">
        <w:rPr>
          <w:rFonts w:cs="Times New Roman"/>
          <w:shd w:val="clear" w:color="auto" w:fill="F9F9F9"/>
        </w:rPr>
        <w:t>)</w:t>
      </w:r>
    </w:p>
    <w:p w14:paraId="5A50C191" w14:textId="77777777" w:rsidR="00EE172B" w:rsidRDefault="00EE172B" w:rsidP="00EE172B">
      <w:pPr>
        <w:pStyle w:val="Heading2"/>
      </w:pPr>
      <w:r>
        <w:t>Price / Earning Ratio of American Airlines and United Airlines</w:t>
      </w:r>
    </w:p>
    <w:p w14:paraId="671EB0B0" w14:textId="77777777" w:rsidR="00BE3DA9" w:rsidRDefault="00BE3DA9" w:rsidP="00BE3DA9"/>
    <w:p w14:paraId="1F6D480D" w14:textId="77777777" w:rsidR="005065C0" w:rsidRDefault="005065C0" w:rsidP="00BE3DA9">
      <w:r>
        <w:t xml:space="preserve">American Airlines has a higher price earnings ratio. With a higher rate, American Airlines will most likely be able to expect a larger growth in the future. </w:t>
      </w:r>
      <w:r w:rsidR="00C012DC">
        <w:t>By looking next at the earnings per share, the numbers can help to explain the share price.</w:t>
      </w:r>
    </w:p>
    <w:p w14:paraId="3E71D4B8" w14:textId="77777777" w:rsidR="00C012DC" w:rsidRDefault="00C012DC" w:rsidP="00BE3DA9"/>
    <w:p w14:paraId="2FFA60F3" w14:textId="77777777" w:rsidR="00BE3DA9" w:rsidRDefault="00BE3DA9" w:rsidP="00BE3DA9">
      <w:pPr>
        <w:pStyle w:val="ListParagraph"/>
        <w:numPr>
          <w:ilvl w:val="0"/>
          <w:numId w:val="1"/>
        </w:numPr>
      </w:pPr>
      <w:r>
        <w:t>American Airlines P/E: 96.99</w:t>
      </w:r>
      <w:r w:rsidR="009A1D22">
        <w:t xml:space="preserve"> </w:t>
      </w:r>
      <w:r w:rsidR="009A1D22" w:rsidRPr="00BF5235">
        <w:rPr>
          <w:rFonts w:ascii="Times New Roman" w:hAnsi="Times New Roman" w:cs="Times New Roman"/>
          <w:shd w:val="clear" w:color="auto" w:fill="F9F9F9"/>
        </w:rPr>
        <w:t>("</w:t>
      </w:r>
      <w:r w:rsidR="009A1D22">
        <w:rPr>
          <w:rFonts w:ascii="Times New Roman" w:hAnsi="Times New Roman" w:cs="Times New Roman"/>
          <w:shd w:val="clear" w:color="auto" w:fill="F9F9F9"/>
        </w:rPr>
        <w:t>AAL:</w:t>
      </w:r>
      <w:r w:rsidR="009A1D22" w:rsidRPr="00BF5235">
        <w:rPr>
          <w:rFonts w:ascii="Times New Roman" w:hAnsi="Times New Roman" w:cs="Times New Roman"/>
          <w:shd w:val="clear" w:color="auto" w:fill="F9F9F9"/>
        </w:rPr>
        <w:t xml:space="preserve"> Summary for</w:t>
      </w:r>
      <w:r w:rsidR="009A1D22">
        <w:rPr>
          <w:rFonts w:ascii="Times New Roman" w:hAnsi="Times New Roman" w:cs="Times New Roman"/>
          <w:shd w:val="clear" w:color="auto" w:fill="F9F9F9"/>
        </w:rPr>
        <w:t xml:space="preserve"> </w:t>
      </w:r>
      <w:r w:rsidR="009A1D22" w:rsidRPr="009A1D22">
        <w:rPr>
          <w:color w:val="000000"/>
        </w:rPr>
        <w:t>American Airlines Group, Inc. Stock</w:t>
      </w:r>
      <w:r w:rsidR="009A1D22" w:rsidRPr="00BF5235">
        <w:rPr>
          <w:rFonts w:ascii="Times New Roman" w:hAnsi="Times New Roman" w:cs="Times New Roman"/>
          <w:shd w:val="clear" w:color="auto" w:fill="F9F9F9"/>
        </w:rPr>
        <w:t xml:space="preserve"> - Yahoo! Finance," </w:t>
      </w:r>
      <w:proofErr w:type="spellStart"/>
      <w:r w:rsidR="009A1D22" w:rsidRPr="00BF5235">
        <w:rPr>
          <w:rFonts w:ascii="Times New Roman" w:hAnsi="Times New Roman" w:cs="Times New Roman"/>
          <w:shd w:val="clear" w:color="auto" w:fill="F9F9F9"/>
        </w:rPr>
        <w:t>n.d.</w:t>
      </w:r>
      <w:proofErr w:type="spellEnd"/>
      <w:r w:rsidR="009A1D22" w:rsidRPr="00BF5235">
        <w:rPr>
          <w:rFonts w:ascii="Times New Roman" w:hAnsi="Times New Roman" w:cs="Times New Roman"/>
          <w:shd w:val="clear" w:color="auto" w:fill="F9F9F9"/>
        </w:rPr>
        <w:t>)</w:t>
      </w:r>
    </w:p>
    <w:p w14:paraId="33661668" w14:textId="77777777" w:rsidR="00BE3DA9" w:rsidRPr="00BE3DA9" w:rsidRDefault="00BE3DA9" w:rsidP="00BE3DA9">
      <w:pPr>
        <w:pStyle w:val="ListParagraph"/>
        <w:numPr>
          <w:ilvl w:val="0"/>
          <w:numId w:val="1"/>
        </w:numPr>
      </w:pPr>
      <w:r>
        <w:t>United Airlines P/E:</w:t>
      </w:r>
      <w:r w:rsidR="00A35874">
        <w:t xml:space="preserve"> 20.21</w:t>
      </w:r>
      <w:r w:rsidR="009A1D22">
        <w:t xml:space="preserve"> </w:t>
      </w:r>
      <w:r w:rsidR="009A1D22">
        <w:rPr>
          <w:rFonts w:ascii="Times New Roman" w:hAnsi="Times New Roman" w:cs="Times New Roman"/>
          <w:shd w:val="clear" w:color="auto" w:fill="F9F9F9"/>
        </w:rPr>
        <w:t>("UAL</w:t>
      </w:r>
      <w:r w:rsidR="009A1D22" w:rsidRPr="00BF5235">
        <w:rPr>
          <w:rFonts w:ascii="Times New Roman" w:hAnsi="Times New Roman" w:cs="Times New Roman"/>
          <w:shd w:val="clear" w:color="auto" w:fill="F9F9F9"/>
        </w:rPr>
        <w:t xml:space="preserve">: Summary for </w:t>
      </w:r>
      <w:r w:rsidR="009A1D22" w:rsidRPr="009A1D22">
        <w:t>United Continental Holdings Stock</w:t>
      </w:r>
      <w:r w:rsidR="009A1D22" w:rsidRPr="00BF5235">
        <w:rPr>
          <w:rFonts w:ascii="Times New Roman" w:hAnsi="Times New Roman" w:cs="Times New Roman"/>
          <w:shd w:val="clear" w:color="auto" w:fill="F9F9F9"/>
        </w:rPr>
        <w:t xml:space="preserve"> - Yahoo! Finance," </w:t>
      </w:r>
      <w:proofErr w:type="spellStart"/>
      <w:r w:rsidR="009A1D22" w:rsidRPr="00BF5235">
        <w:rPr>
          <w:rFonts w:ascii="Times New Roman" w:hAnsi="Times New Roman" w:cs="Times New Roman"/>
          <w:shd w:val="clear" w:color="auto" w:fill="F9F9F9"/>
        </w:rPr>
        <w:t>n.d.</w:t>
      </w:r>
      <w:proofErr w:type="spellEnd"/>
      <w:r w:rsidR="009A1D22" w:rsidRPr="00BF5235">
        <w:rPr>
          <w:rFonts w:ascii="Times New Roman" w:hAnsi="Times New Roman" w:cs="Times New Roman"/>
          <w:shd w:val="clear" w:color="auto" w:fill="F9F9F9"/>
        </w:rPr>
        <w:t>)</w:t>
      </w:r>
    </w:p>
    <w:p w14:paraId="6E765C3C" w14:textId="77777777" w:rsidR="00EE172B" w:rsidRDefault="00EE172B"/>
    <w:p w14:paraId="4DBD5C70" w14:textId="77777777" w:rsidR="00EE172B" w:rsidRDefault="00EE172B" w:rsidP="00EE172B">
      <w:pPr>
        <w:pStyle w:val="Heading2"/>
      </w:pPr>
      <w:r>
        <w:t>Earnings Per Share of American Airlines and United Airlines</w:t>
      </w:r>
    </w:p>
    <w:p w14:paraId="74900B3A" w14:textId="77777777" w:rsidR="00EE172B" w:rsidRDefault="00EE172B"/>
    <w:p w14:paraId="550BA867" w14:textId="77777777" w:rsidR="00C012DC" w:rsidRDefault="00C012DC">
      <w:proofErr w:type="gramStart"/>
      <w:r>
        <w:t>United Airlines earnings per share is</w:t>
      </w:r>
      <w:proofErr w:type="gramEnd"/>
      <w:r>
        <w:t xml:space="preserve"> respectively larger than American Airlines. This is not unexpected due to their share price being so much greater. </w:t>
      </w:r>
    </w:p>
    <w:p w14:paraId="3B486CD5" w14:textId="77777777" w:rsidR="00C012DC" w:rsidRDefault="00C012DC"/>
    <w:p w14:paraId="6483F30E" w14:textId="77777777" w:rsidR="00BE3DA9" w:rsidRDefault="00BE3DA9" w:rsidP="00BE3DA9">
      <w:pPr>
        <w:pStyle w:val="ListParagraph"/>
        <w:numPr>
          <w:ilvl w:val="0"/>
          <w:numId w:val="2"/>
        </w:numPr>
      </w:pPr>
      <w:r>
        <w:t>American Airlines EPS: 0.51</w:t>
      </w:r>
      <w:r w:rsidR="009A1D22">
        <w:t xml:space="preserve"> </w:t>
      </w:r>
      <w:r w:rsidR="009A1D22" w:rsidRPr="00BF5235">
        <w:rPr>
          <w:rFonts w:ascii="Times New Roman" w:hAnsi="Times New Roman" w:cs="Times New Roman"/>
          <w:shd w:val="clear" w:color="auto" w:fill="F9F9F9"/>
        </w:rPr>
        <w:t>("</w:t>
      </w:r>
      <w:r w:rsidR="009A1D22">
        <w:rPr>
          <w:rFonts w:ascii="Times New Roman" w:hAnsi="Times New Roman" w:cs="Times New Roman"/>
          <w:shd w:val="clear" w:color="auto" w:fill="F9F9F9"/>
        </w:rPr>
        <w:t>AAL:</w:t>
      </w:r>
      <w:r w:rsidR="009A1D22" w:rsidRPr="00BF5235">
        <w:rPr>
          <w:rFonts w:ascii="Times New Roman" w:hAnsi="Times New Roman" w:cs="Times New Roman"/>
          <w:shd w:val="clear" w:color="auto" w:fill="F9F9F9"/>
        </w:rPr>
        <w:t xml:space="preserve"> Summary for</w:t>
      </w:r>
      <w:r w:rsidR="009A1D22">
        <w:rPr>
          <w:rFonts w:ascii="Times New Roman" w:hAnsi="Times New Roman" w:cs="Times New Roman"/>
          <w:shd w:val="clear" w:color="auto" w:fill="F9F9F9"/>
        </w:rPr>
        <w:t xml:space="preserve"> </w:t>
      </w:r>
      <w:r w:rsidR="009A1D22" w:rsidRPr="009A1D22">
        <w:rPr>
          <w:color w:val="000000"/>
        </w:rPr>
        <w:t>American Airlines Group, Inc. Stock</w:t>
      </w:r>
      <w:r w:rsidR="009A1D22" w:rsidRPr="00BF5235">
        <w:rPr>
          <w:rFonts w:ascii="Times New Roman" w:hAnsi="Times New Roman" w:cs="Times New Roman"/>
          <w:shd w:val="clear" w:color="auto" w:fill="F9F9F9"/>
        </w:rPr>
        <w:t xml:space="preserve"> - Yahoo! Finance," </w:t>
      </w:r>
      <w:proofErr w:type="spellStart"/>
      <w:r w:rsidR="009A1D22" w:rsidRPr="00BF5235">
        <w:rPr>
          <w:rFonts w:ascii="Times New Roman" w:hAnsi="Times New Roman" w:cs="Times New Roman"/>
          <w:shd w:val="clear" w:color="auto" w:fill="F9F9F9"/>
        </w:rPr>
        <w:t>n.d.</w:t>
      </w:r>
      <w:proofErr w:type="spellEnd"/>
      <w:r w:rsidR="009A1D22" w:rsidRPr="00BF5235">
        <w:rPr>
          <w:rFonts w:ascii="Times New Roman" w:hAnsi="Times New Roman" w:cs="Times New Roman"/>
          <w:shd w:val="clear" w:color="auto" w:fill="F9F9F9"/>
        </w:rPr>
        <w:t>)</w:t>
      </w:r>
    </w:p>
    <w:p w14:paraId="35104B76" w14:textId="77777777" w:rsidR="00BE3DA9" w:rsidRDefault="00BE3DA9" w:rsidP="00BE3DA9">
      <w:pPr>
        <w:pStyle w:val="ListParagraph"/>
        <w:numPr>
          <w:ilvl w:val="0"/>
          <w:numId w:val="2"/>
        </w:numPr>
      </w:pPr>
      <w:r>
        <w:t xml:space="preserve">United Airlines EPS: </w:t>
      </w:r>
      <w:r w:rsidR="00A35874">
        <w:t>3.22</w:t>
      </w:r>
      <w:r w:rsidR="009A1D22">
        <w:t xml:space="preserve"> </w:t>
      </w:r>
      <w:r w:rsidR="009A1D22">
        <w:rPr>
          <w:rFonts w:ascii="Times New Roman" w:hAnsi="Times New Roman" w:cs="Times New Roman"/>
          <w:shd w:val="clear" w:color="auto" w:fill="F9F9F9"/>
        </w:rPr>
        <w:t>("UAL</w:t>
      </w:r>
      <w:r w:rsidR="009A1D22" w:rsidRPr="00BF5235">
        <w:rPr>
          <w:rFonts w:ascii="Times New Roman" w:hAnsi="Times New Roman" w:cs="Times New Roman"/>
          <w:shd w:val="clear" w:color="auto" w:fill="F9F9F9"/>
        </w:rPr>
        <w:t xml:space="preserve">: Summary for </w:t>
      </w:r>
      <w:r w:rsidR="009A1D22" w:rsidRPr="009A1D22">
        <w:t>United Continental Holdings Stock</w:t>
      </w:r>
      <w:r w:rsidR="009A1D22" w:rsidRPr="00BF5235">
        <w:rPr>
          <w:rFonts w:ascii="Times New Roman" w:hAnsi="Times New Roman" w:cs="Times New Roman"/>
          <w:shd w:val="clear" w:color="auto" w:fill="F9F9F9"/>
        </w:rPr>
        <w:t xml:space="preserve"> - Yahoo! Finance," </w:t>
      </w:r>
      <w:proofErr w:type="spellStart"/>
      <w:r w:rsidR="009A1D22" w:rsidRPr="00BF5235">
        <w:rPr>
          <w:rFonts w:ascii="Times New Roman" w:hAnsi="Times New Roman" w:cs="Times New Roman"/>
          <w:shd w:val="clear" w:color="auto" w:fill="F9F9F9"/>
        </w:rPr>
        <w:t>n.d.</w:t>
      </w:r>
      <w:proofErr w:type="spellEnd"/>
      <w:r w:rsidR="009A1D22" w:rsidRPr="00BF5235">
        <w:rPr>
          <w:rFonts w:ascii="Times New Roman" w:hAnsi="Times New Roman" w:cs="Times New Roman"/>
          <w:shd w:val="clear" w:color="auto" w:fill="F9F9F9"/>
        </w:rPr>
        <w:t>)</w:t>
      </w:r>
    </w:p>
    <w:p w14:paraId="4D2BAC82" w14:textId="77777777" w:rsidR="00EE172B" w:rsidRDefault="00EE172B" w:rsidP="00EE172B">
      <w:pPr>
        <w:pStyle w:val="Heading2"/>
      </w:pPr>
      <w:r>
        <w:t>Conclusion</w:t>
      </w:r>
    </w:p>
    <w:p w14:paraId="1F85CB60" w14:textId="77777777" w:rsidR="00DC2845" w:rsidRDefault="00DC2845" w:rsidP="00DC2845"/>
    <w:p w14:paraId="6AD7D4AD" w14:textId="77777777" w:rsidR="00D50AAC" w:rsidRDefault="00D50AAC" w:rsidP="00DC2845">
      <w:r>
        <w:t>In conclusion, after comparing the finances of both companies, American Airlines is in a financially weaker position than United Airlines. American Airlines biggest area of weakness is the net income. The revenues are steadily increasing where as the net income is increasing in the negative. Looking into the expenses will be the best place to start.</w:t>
      </w:r>
      <w:r>
        <w:br w:type="page"/>
      </w:r>
    </w:p>
    <w:p w14:paraId="7506D087" w14:textId="77777777" w:rsidR="00DC2845" w:rsidRDefault="00D50AAC" w:rsidP="00D50AAC">
      <w:pPr>
        <w:jc w:val="center"/>
      </w:pPr>
      <w:r>
        <w:t>References</w:t>
      </w:r>
    </w:p>
    <w:p w14:paraId="217AC999" w14:textId="77777777" w:rsidR="00D50AAC" w:rsidRDefault="00D50AAC" w:rsidP="00D50AAC"/>
    <w:p w14:paraId="7E94C47A" w14:textId="77777777" w:rsidR="00D50AAC" w:rsidRDefault="00F51CFD" w:rsidP="00D50AAC">
      <w:pPr>
        <w:pStyle w:val="NormalWeb"/>
        <w:spacing w:before="0" w:beforeAutospacing="0" w:after="0" w:afterAutospacing="0" w:line="550" w:lineRule="atLeast"/>
        <w:ind w:left="450" w:right="75" w:hanging="450"/>
        <w:rPr>
          <w:color w:val="000000"/>
        </w:rPr>
      </w:pPr>
      <w:r>
        <w:rPr>
          <w:color w:val="000000"/>
        </w:rPr>
        <w:t>AAL</w:t>
      </w:r>
      <w:r w:rsidR="00D50AAC">
        <w:rPr>
          <w:color w:val="000000"/>
        </w:rPr>
        <w:t xml:space="preserve"> Historical Prices | </w:t>
      </w:r>
      <w:r>
        <w:rPr>
          <w:color w:val="000000"/>
        </w:rPr>
        <w:t>American Airlines Group, Inc. Stock</w:t>
      </w:r>
      <w:r w:rsidR="00D50AAC">
        <w:rPr>
          <w:color w:val="000000"/>
        </w:rPr>
        <w:t xml:space="preserve"> - Yahoo! Finance. (</w:t>
      </w:r>
      <w:proofErr w:type="spellStart"/>
      <w:r w:rsidR="00D50AAC">
        <w:rPr>
          <w:color w:val="000000"/>
        </w:rPr>
        <w:t>n.d.</w:t>
      </w:r>
      <w:proofErr w:type="spellEnd"/>
      <w:r w:rsidR="00D50AAC">
        <w:rPr>
          <w:color w:val="000000"/>
        </w:rPr>
        <w:t xml:space="preserve">). Retrieved from </w:t>
      </w:r>
      <w:r w:rsidRPr="00F51CFD">
        <w:rPr>
          <w:color w:val="000000"/>
        </w:rPr>
        <w:t>http://finance.yahoo.com/q/hp?s=AAL&amp;a=11&amp;b=1&amp;c=2013&amp;d=11&amp;e=1&amp;f=2014&amp;g=m</w:t>
      </w:r>
    </w:p>
    <w:p w14:paraId="2C426A9E" w14:textId="77777777" w:rsidR="00D50AAC" w:rsidRDefault="00F51CFD" w:rsidP="00D50AAC">
      <w:pPr>
        <w:pStyle w:val="NormalWeb"/>
        <w:spacing w:before="0" w:beforeAutospacing="0" w:after="0" w:afterAutospacing="0" w:line="550" w:lineRule="atLeast"/>
        <w:ind w:left="450" w:right="75" w:hanging="450"/>
        <w:rPr>
          <w:color w:val="000000"/>
        </w:rPr>
      </w:pPr>
      <w:r>
        <w:rPr>
          <w:color w:val="000000"/>
        </w:rPr>
        <w:t>AAL</w:t>
      </w:r>
      <w:r w:rsidR="00D50AAC">
        <w:rPr>
          <w:color w:val="000000"/>
        </w:rPr>
        <w:t xml:space="preserve"> Income Statement | </w:t>
      </w:r>
      <w:r>
        <w:rPr>
          <w:color w:val="000000"/>
        </w:rPr>
        <w:t xml:space="preserve">American Airlines Group, Inc. Stock </w:t>
      </w:r>
      <w:r w:rsidR="00D50AAC">
        <w:rPr>
          <w:color w:val="000000"/>
        </w:rPr>
        <w:t>- Yahoo! Finance. (</w:t>
      </w:r>
      <w:proofErr w:type="spellStart"/>
      <w:r w:rsidR="00D50AAC">
        <w:rPr>
          <w:color w:val="000000"/>
        </w:rPr>
        <w:t>n.d.</w:t>
      </w:r>
      <w:proofErr w:type="spellEnd"/>
      <w:r w:rsidR="00D50AAC">
        <w:rPr>
          <w:color w:val="000000"/>
        </w:rPr>
        <w:t xml:space="preserve">). Retrieved from </w:t>
      </w:r>
      <w:r w:rsidRPr="00F51CFD">
        <w:rPr>
          <w:color w:val="000000"/>
        </w:rPr>
        <w:t>http://finance.yahoo.com/q/is?s=AAL+Income+Statement&amp;annual</w:t>
      </w:r>
    </w:p>
    <w:p w14:paraId="0B00F144" w14:textId="77777777" w:rsidR="00D50AAC" w:rsidRDefault="00F51CFD" w:rsidP="00D50AAC">
      <w:pPr>
        <w:pStyle w:val="NormalWeb"/>
        <w:spacing w:before="0" w:beforeAutospacing="0" w:after="0" w:afterAutospacing="0" w:line="550" w:lineRule="atLeast"/>
        <w:ind w:left="450" w:right="75" w:hanging="450"/>
        <w:rPr>
          <w:color w:val="000000"/>
        </w:rPr>
      </w:pPr>
      <w:r>
        <w:rPr>
          <w:color w:val="000000"/>
        </w:rPr>
        <w:t>AAL</w:t>
      </w:r>
      <w:r w:rsidR="00D50AAC">
        <w:rPr>
          <w:color w:val="000000"/>
        </w:rPr>
        <w:t xml:space="preserve">: Summary for </w:t>
      </w:r>
      <w:r>
        <w:rPr>
          <w:color w:val="000000"/>
        </w:rPr>
        <w:t>American Airlines Group, Inc. Stock</w:t>
      </w:r>
      <w:r w:rsidR="00D50AAC">
        <w:rPr>
          <w:color w:val="000000"/>
        </w:rPr>
        <w:t>- Yahoo! Finance. (</w:t>
      </w:r>
      <w:proofErr w:type="spellStart"/>
      <w:r w:rsidR="00D50AAC">
        <w:rPr>
          <w:color w:val="000000"/>
        </w:rPr>
        <w:t>n.d.</w:t>
      </w:r>
      <w:proofErr w:type="spellEnd"/>
      <w:r w:rsidR="00D50AAC">
        <w:rPr>
          <w:color w:val="000000"/>
        </w:rPr>
        <w:t xml:space="preserve">). Retrieved from </w:t>
      </w:r>
      <w:r w:rsidRPr="00F51CFD">
        <w:rPr>
          <w:color w:val="000000"/>
        </w:rPr>
        <w:t>http://finance.yahoo.com/q?s=AAL</w:t>
      </w:r>
    </w:p>
    <w:p w14:paraId="3E346437" w14:textId="77777777" w:rsidR="00D50AAC" w:rsidRDefault="00F51CFD" w:rsidP="00D50AAC">
      <w:pPr>
        <w:pStyle w:val="NormalWeb"/>
        <w:spacing w:before="0" w:beforeAutospacing="0" w:after="0" w:afterAutospacing="0" w:line="550" w:lineRule="atLeast"/>
        <w:ind w:left="450" w:right="75" w:hanging="450"/>
        <w:rPr>
          <w:color w:val="000000"/>
        </w:rPr>
      </w:pPr>
      <w:r>
        <w:rPr>
          <w:color w:val="000000"/>
        </w:rPr>
        <w:t>UAL</w:t>
      </w:r>
      <w:r w:rsidR="00D50AAC">
        <w:rPr>
          <w:color w:val="000000"/>
        </w:rPr>
        <w:t xml:space="preserve"> Historical Prices | </w:t>
      </w:r>
      <w:r>
        <w:rPr>
          <w:color w:val="000000"/>
        </w:rPr>
        <w:t>United Continental Holdings Stock</w:t>
      </w:r>
      <w:r w:rsidR="00D50AAC">
        <w:rPr>
          <w:color w:val="000000"/>
        </w:rPr>
        <w:t xml:space="preserve"> - Yahoo! Finance. (</w:t>
      </w:r>
      <w:proofErr w:type="spellStart"/>
      <w:r w:rsidR="00D50AAC">
        <w:rPr>
          <w:color w:val="000000"/>
        </w:rPr>
        <w:t>n.d.</w:t>
      </w:r>
      <w:proofErr w:type="spellEnd"/>
      <w:r w:rsidR="00D50AAC">
        <w:rPr>
          <w:color w:val="000000"/>
        </w:rPr>
        <w:t xml:space="preserve">). Retrieved from </w:t>
      </w:r>
      <w:r w:rsidRPr="00F51CFD">
        <w:rPr>
          <w:rFonts w:asciiTheme="minorHAnsi" w:hAnsiTheme="minorHAnsi" w:cs="Times"/>
          <w:color w:val="262626"/>
        </w:rPr>
        <w:t>http://finance.yahoo.com/q/hp?s=UAL&amp;a=11&amp;b=1&amp;c=2013&amp;d=11&amp;e=1&amp;f=2014&amp;g=m</w:t>
      </w:r>
    </w:p>
    <w:p w14:paraId="7AF579C1" w14:textId="77777777" w:rsidR="00D50AAC" w:rsidRDefault="00F51CFD" w:rsidP="00D50AAC">
      <w:pPr>
        <w:pStyle w:val="NormalWeb"/>
        <w:spacing w:before="0" w:beforeAutospacing="0" w:after="0" w:afterAutospacing="0" w:line="550" w:lineRule="atLeast"/>
        <w:ind w:left="450" w:right="75" w:hanging="450"/>
        <w:rPr>
          <w:color w:val="000000"/>
        </w:rPr>
      </w:pPr>
      <w:r>
        <w:rPr>
          <w:color w:val="000000"/>
        </w:rPr>
        <w:t>UAL</w:t>
      </w:r>
      <w:r w:rsidR="00D50AAC">
        <w:rPr>
          <w:color w:val="000000"/>
        </w:rPr>
        <w:t xml:space="preserve"> Income Statement | </w:t>
      </w:r>
      <w:r>
        <w:rPr>
          <w:color w:val="000000"/>
        </w:rPr>
        <w:t>United Continental Holdings Stock</w:t>
      </w:r>
      <w:r w:rsidR="00D50AAC">
        <w:rPr>
          <w:color w:val="000000"/>
        </w:rPr>
        <w:t xml:space="preserve"> - Yahoo! Finance. (</w:t>
      </w:r>
      <w:proofErr w:type="spellStart"/>
      <w:r w:rsidR="00D50AAC">
        <w:rPr>
          <w:color w:val="000000"/>
        </w:rPr>
        <w:t>n.d.</w:t>
      </w:r>
      <w:proofErr w:type="spellEnd"/>
      <w:r w:rsidR="00D50AAC">
        <w:rPr>
          <w:color w:val="000000"/>
        </w:rPr>
        <w:t xml:space="preserve">). Retrieved from </w:t>
      </w:r>
      <w:r w:rsidRPr="00F51CFD">
        <w:rPr>
          <w:color w:val="000000"/>
        </w:rPr>
        <w:t>http://finance.yahoo.com/q/is?s=UAL+Income+Statement&amp;annual</w:t>
      </w:r>
    </w:p>
    <w:p w14:paraId="364CD0E8" w14:textId="77777777" w:rsidR="00D50AAC" w:rsidRDefault="00F51CFD" w:rsidP="00D50AAC">
      <w:pPr>
        <w:pStyle w:val="NormalWeb"/>
        <w:spacing w:before="0" w:beforeAutospacing="0" w:after="0" w:afterAutospacing="0" w:line="550" w:lineRule="atLeast"/>
        <w:ind w:left="450" w:right="75" w:hanging="450"/>
        <w:rPr>
          <w:color w:val="000000"/>
        </w:rPr>
      </w:pPr>
      <w:r>
        <w:rPr>
          <w:color w:val="000000"/>
        </w:rPr>
        <w:t>UAL</w:t>
      </w:r>
      <w:r w:rsidR="00D50AAC">
        <w:rPr>
          <w:color w:val="000000"/>
        </w:rPr>
        <w:t xml:space="preserve">: Summary for </w:t>
      </w:r>
      <w:r>
        <w:rPr>
          <w:color w:val="000000"/>
        </w:rPr>
        <w:t>United Continental Holdings</w:t>
      </w:r>
      <w:r w:rsidR="00D50AAC">
        <w:rPr>
          <w:color w:val="000000"/>
        </w:rPr>
        <w:t xml:space="preserve"> - Yahoo! Finance. (</w:t>
      </w:r>
      <w:proofErr w:type="spellStart"/>
      <w:r w:rsidR="00D50AAC">
        <w:rPr>
          <w:color w:val="000000"/>
        </w:rPr>
        <w:t>n.d.</w:t>
      </w:r>
      <w:proofErr w:type="spellEnd"/>
      <w:r w:rsidR="00D50AAC">
        <w:rPr>
          <w:color w:val="000000"/>
        </w:rPr>
        <w:t xml:space="preserve">). Retrieved from </w:t>
      </w:r>
      <w:r w:rsidRPr="00F51CFD">
        <w:rPr>
          <w:color w:val="000000"/>
        </w:rPr>
        <w:t>http://finance.yahoo.com/q?s=UAL</w:t>
      </w:r>
    </w:p>
    <w:p w14:paraId="3BF72E6C" w14:textId="77777777" w:rsidR="00D50AAC" w:rsidRPr="00DC2845" w:rsidRDefault="00D50AAC" w:rsidP="00D50AAC"/>
    <w:sectPr w:rsidR="00D50AAC" w:rsidRPr="00DC2845" w:rsidSect="005B62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32A1A"/>
    <w:multiLevelType w:val="hybridMultilevel"/>
    <w:tmpl w:val="E316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6478E5"/>
    <w:multiLevelType w:val="hybridMultilevel"/>
    <w:tmpl w:val="9006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72B"/>
    <w:rsid w:val="004F0022"/>
    <w:rsid w:val="005065C0"/>
    <w:rsid w:val="005B6215"/>
    <w:rsid w:val="005D185A"/>
    <w:rsid w:val="00794D36"/>
    <w:rsid w:val="009A1D22"/>
    <w:rsid w:val="00A35874"/>
    <w:rsid w:val="00BE3DA9"/>
    <w:rsid w:val="00C012DC"/>
    <w:rsid w:val="00C2666B"/>
    <w:rsid w:val="00D50AAC"/>
    <w:rsid w:val="00DC2845"/>
    <w:rsid w:val="00EE172B"/>
    <w:rsid w:val="00F51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060F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E17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1D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E172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E172B"/>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EE172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E3DA9"/>
    <w:pPr>
      <w:ind w:left="720"/>
      <w:contextualSpacing/>
    </w:pPr>
  </w:style>
  <w:style w:type="paragraph" w:styleId="BalloonText">
    <w:name w:val="Balloon Text"/>
    <w:basedOn w:val="Normal"/>
    <w:link w:val="BalloonTextChar"/>
    <w:uiPriority w:val="99"/>
    <w:semiHidden/>
    <w:unhideWhenUsed/>
    <w:rsid w:val="00A358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874"/>
    <w:rPr>
      <w:rFonts w:ascii="Lucida Grande" w:hAnsi="Lucida Grande" w:cs="Lucida Grande"/>
      <w:sz w:val="18"/>
      <w:szCs w:val="18"/>
    </w:rPr>
  </w:style>
  <w:style w:type="paragraph" w:styleId="NormalWeb">
    <w:name w:val="Normal (Web)"/>
    <w:basedOn w:val="Normal"/>
    <w:uiPriority w:val="99"/>
    <w:semiHidden/>
    <w:unhideWhenUsed/>
    <w:rsid w:val="00D50AAC"/>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9A1D2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E17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1D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E172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E172B"/>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EE172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E3DA9"/>
    <w:pPr>
      <w:ind w:left="720"/>
      <w:contextualSpacing/>
    </w:pPr>
  </w:style>
  <w:style w:type="paragraph" w:styleId="BalloonText">
    <w:name w:val="Balloon Text"/>
    <w:basedOn w:val="Normal"/>
    <w:link w:val="BalloonTextChar"/>
    <w:uiPriority w:val="99"/>
    <w:semiHidden/>
    <w:unhideWhenUsed/>
    <w:rsid w:val="00A358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874"/>
    <w:rPr>
      <w:rFonts w:ascii="Lucida Grande" w:hAnsi="Lucida Grande" w:cs="Lucida Grande"/>
      <w:sz w:val="18"/>
      <w:szCs w:val="18"/>
    </w:rPr>
  </w:style>
  <w:style w:type="paragraph" w:styleId="NormalWeb">
    <w:name w:val="Normal (Web)"/>
    <w:basedOn w:val="Normal"/>
    <w:uiPriority w:val="99"/>
    <w:semiHidden/>
    <w:unhideWhenUsed/>
    <w:rsid w:val="00D50AAC"/>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9A1D2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chart" Target="charts/chart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Stock</a:t>
            </a:r>
            <a:r>
              <a:rPr lang="en-US" baseline="0"/>
              <a:t> Prices</a:t>
            </a:r>
            <a:endParaRPr 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AAL</c:v>
                </c:pt>
              </c:strCache>
            </c:strRef>
          </c:tx>
          <c:spPr>
            <a:solidFill>
              <a:schemeClr val="accent1"/>
            </a:solidFill>
            <a:ln>
              <a:noFill/>
            </a:ln>
            <a:effectLst/>
          </c:spPr>
          <c:invertIfNegative val="0"/>
          <c:cat>
            <c:strRef>
              <c:f>Sheet1!$A$2:$A$4</c:f>
              <c:strCache>
                <c:ptCount val="3"/>
                <c:pt idx="0">
                  <c:v>1 Year</c:v>
                </c:pt>
                <c:pt idx="1">
                  <c:v>6 Months</c:v>
                </c:pt>
                <c:pt idx="2">
                  <c:v>Present</c:v>
                </c:pt>
              </c:strCache>
            </c:strRef>
          </c:cat>
          <c:val>
            <c:numRef>
              <c:f>Sheet1!$B$2:$B$4</c:f>
              <c:numCache>
                <c:formatCode>General</c:formatCode>
                <c:ptCount val="3"/>
                <c:pt idx="0">
                  <c:v>25.25</c:v>
                </c:pt>
                <c:pt idx="1">
                  <c:v>42.96</c:v>
                </c:pt>
                <c:pt idx="2">
                  <c:v>47.88</c:v>
                </c:pt>
              </c:numCache>
            </c:numRef>
          </c:val>
        </c:ser>
        <c:ser>
          <c:idx val="1"/>
          <c:order val="1"/>
          <c:tx>
            <c:strRef>
              <c:f>Sheet1!$C$1</c:f>
              <c:strCache>
                <c:ptCount val="1"/>
                <c:pt idx="0">
                  <c:v>UAL</c:v>
                </c:pt>
              </c:strCache>
            </c:strRef>
          </c:tx>
          <c:spPr>
            <a:solidFill>
              <a:schemeClr val="accent2"/>
            </a:solidFill>
            <a:ln>
              <a:noFill/>
            </a:ln>
            <a:effectLst/>
          </c:spPr>
          <c:invertIfNegative val="0"/>
          <c:cat>
            <c:strRef>
              <c:f>Sheet1!$A$2:$A$4</c:f>
              <c:strCache>
                <c:ptCount val="3"/>
                <c:pt idx="0">
                  <c:v>1 Year</c:v>
                </c:pt>
                <c:pt idx="1">
                  <c:v>6 Months</c:v>
                </c:pt>
                <c:pt idx="2">
                  <c:v>Present</c:v>
                </c:pt>
              </c:strCache>
            </c:strRef>
          </c:cat>
          <c:val>
            <c:numRef>
              <c:f>Sheet1!$C$2:$C$4</c:f>
              <c:numCache>
                <c:formatCode>General</c:formatCode>
                <c:ptCount val="3"/>
                <c:pt idx="0">
                  <c:v>37.83</c:v>
                </c:pt>
                <c:pt idx="1">
                  <c:v>41.07</c:v>
                </c:pt>
                <c:pt idx="2">
                  <c:v>59.57</c:v>
                </c:pt>
              </c:numCache>
            </c:numRef>
          </c:val>
        </c:ser>
        <c:dLbls>
          <c:showLegendKey val="0"/>
          <c:showVal val="0"/>
          <c:showCatName val="0"/>
          <c:showSerName val="0"/>
          <c:showPercent val="0"/>
          <c:showBubbleSize val="0"/>
        </c:dLbls>
        <c:gapWidth val="219"/>
        <c:overlap val="-27"/>
        <c:axId val="-2109032808"/>
        <c:axId val="2111161592"/>
      </c:barChart>
      <c:catAx>
        <c:axId val="-2109032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1161592"/>
        <c:crosses val="autoZero"/>
        <c:auto val="1"/>
        <c:lblAlgn val="ctr"/>
        <c:lblOffset val="100"/>
        <c:noMultiLvlLbl val="0"/>
      </c:catAx>
      <c:valAx>
        <c:axId val="2111161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90328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Revenue</a:t>
            </a:r>
            <a:r>
              <a:rPr lang="en-US" baseline="0"/>
              <a:t> Over Last 3 Years</a:t>
            </a:r>
            <a:endParaRPr 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AAL</c:v>
                </c:pt>
              </c:strCache>
            </c:strRef>
          </c:tx>
          <c:spPr>
            <a:solidFill>
              <a:schemeClr val="accent1"/>
            </a:solidFill>
            <a:ln>
              <a:noFill/>
            </a:ln>
            <a:effectLst/>
          </c:spPr>
          <c:invertIfNegative val="0"/>
          <c:dLbls>
            <c:dLbl>
              <c:idx val="0"/>
              <c:layout/>
              <c:tx>
                <c:rich>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r>
                      <a:rPr lang="en-US"/>
                      <a:t>Dec</a:t>
                    </a:r>
                    <a:r>
                      <a:rPr lang="en-US" baseline="0"/>
                      <a:t> 31, 2011</a:t>
                    </a:r>
                    <a:endParaRPr lang="en-US"/>
                  </a:p>
                </c:rich>
              </c:tx>
              <c:spPr>
                <a:noFill/>
                <a:ln>
                  <a:noFill/>
                </a:ln>
                <a:effectLst/>
              </c:spPr>
              <c:dLblPos val="ctr"/>
              <c:showLegendKey val="0"/>
              <c:showVal val="0"/>
              <c:showCatName val="1"/>
              <c:showSerName val="0"/>
              <c:showPercent val="0"/>
              <c:showBubbleSize val="0"/>
              <c:extLst>
                <c:ext xmlns:c15="http://schemas.microsoft.com/office/drawing/2012/chart" uri="{CE6537A1-D6FC-4f65-9D91-7224C49458BB}"/>
              </c:extLst>
            </c:dLbl>
            <c:dLbl>
              <c:idx val="1"/>
              <c:layout/>
              <c:tx>
                <c:rich>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r>
                      <a:rPr lang="en-US"/>
                      <a:t>Dec</a:t>
                    </a:r>
                    <a:r>
                      <a:rPr lang="en-US" baseline="0"/>
                      <a:t> 31, 2012</a:t>
                    </a:r>
                    <a:endParaRPr lang="en-US"/>
                  </a:p>
                </c:rich>
              </c:tx>
              <c:spPr>
                <a:noFill/>
                <a:ln>
                  <a:noFill/>
                </a:ln>
                <a:effectLst/>
              </c:spPr>
              <c:dLblPos val="ctr"/>
              <c:showLegendKey val="0"/>
              <c:showVal val="0"/>
              <c:showCatName val="1"/>
              <c:showSerName val="0"/>
              <c:showPercent val="0"/>
              <c:showBubbleSize val="0"/>
              <c:extLst>
                <c:ext xmlns:c15="http://schemas.microsoft.com/office/drawing/2012/chart" uri="{CE6537A1-D6FC-4f65-9D91-7224C49458BB}"/>
              </c:extLst>
            </c:dLbl>
            <c:dLbl>
              <c:idx val="2"/>
              <c:layout/>
              <c:tx>
                <c:rich>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r>
                      <a:rPr lang="en-US"/>
                      <a:t>Dec</a:t>
                    </a:r>
                    <a:r>
                      <a:rPr lang="en-US" baseline="0"/>
                      <a:t> 31, 2013</a:t>
                    </a:r>
                    <a:endParaRPr lang="en-US"/>
                  </a:p>
                </c:rich>
              </c:tx>
              <c:spPr>
                <a:noFill/>
                <a:ln>
                  <a:noFill/>
                </a:ln>
                <a:effectLst/>
              </c:spPr>
              <c:dLblPos val="ctr"/>
              <c:showLegendKey val="0"/>
              <c:showVal val="0"/>
              <c:showCatName val="1"/>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numCache>
            </c:numRef>
          </c:cat>
          <c:val>
            <c:numRef>
              <c:f>Sheet1!$B$2:$B$4</c:f>
              <c:numCache>
                <c:formatCode>#,##0</c:formatCode>
                <c:ptCount val="3"/>
                <c:pt idx="0">
                  <c:v>2.3979E7</c:v>
                </c:pt>
                <c:pt idx="1">
                  <c:v>2.4855E7</c:v>
                </c:pt>
                <c:pt idx="2">
                  <c:v>2.6743E7</c:v>
                </c:pt>
              </c:numCache>
            </c:numRef>
          </c:val>
        </c:ser>
        <c:ser>
          <c:idx val="1"/>
          <c:order val="1"/>
          <c:tx>
            <c:strRef>
              <c:f>Sheet1!$C$1</c:f>
              <c:strCache>
                <c:ptCount val="1"/>
                <c:pt idx="0">
                  <c:v>UAL</c:v>
                </c:pt>
              </c:strCache>
            </c:strRef>
          </c:tx>
          <c:spPr>
            <a:solidFill>
              <a:schemeClr val="accent2"/>
            </a:solidFill>
            <a:ln>
              <a:noFill/>
            </a:ln>
            <a:effectLst/>
          </c:spPr>
          <c:invertIfNegative val="0"/>
          <c:dLbls>
            <c:dLbl>
              <c:idx val="0"/>
              <c:layout/>
              <c:tx>
                <c:rich>
                  <a:bodyPr/>
                  <a:lstStyle/>
                  <a:p>
                    <a:r>
                      <a:rPr lang="en-US"/>
                      <a:t>Dec</a:t>
                    </a:r>
                    <a:r>
                      <a:rPr lang="en-US" baseline="0"/>
                      <a:t> 31, 2011</a:t>
                    </a:r>
                    <a:endParaRPr lang="en-US"/>
                  </a:p>
                </c:rich>
              </c:tx>
              <c:dLblPos val="ctr"/>
              <c:showLegendKey val="0"/>
              <c:showVal val="0"/>
              <c:showCatName val="1"/>
              <c:showSerName val="0"/>
              <c:showPercent val="0"/>
              <c:showBubbleSize val="0"/>
              <c:extLst>
                <c:ext xmlns:c15="http://schemas.microsoft.com/office/drawing/2012/chart" uri="{CE6537A1-D6FC-4f65-9D91-7224C49458BB}"/>
              </c:extLst>
            </c:dLbl>
            <c:dLbl>
              <c:idx val="1"/>
              <c:layout/>
              <c:tx>
                <c:rich>
                  <a:bodyPr/>
                  <a:lstStyle/>
                  <a:p>
                    <a:r>
                      <a:rPr lang="en-US"/>
                      <a:t>Dec</a:t>
                    </a:r>
                    <a:r>
                      <a:rPr lang="en-US" baseline="0"/>
                      <a:t> 31, 2012</a:t>
                    </a:r>
                    <a:endParaRPr lang="en-US"/>
                  </a:p>
                </c:rich>
              </c:tx>
              <c:dLblPos val="ctr"/>
              <c:showLegendKey val="0"/>
              <c:showVal val="0"/>
              <c:showCatName val="1"/>
              <c:showSerName val="0"/>
              <c:showPercent val="0"/>
              <c:showBubbleSize val="0"/>
              <c:extLst>
                <c:ext xmlns:c15="http://schemas.microsoft.com/office/drawing/2012/chart" uri="{CE6537A1-D6FC-4f65-9D91-7224C49458BB}"/>
              </c:extLst>
            </c:dLbl>
            <c:dLbl>
              <c:idx val="2"/>
              <c:layout/>
              <c:tx>
                <c:rich>
                  <a:bodyPr/>
                  <a:lstStyle/>
                  <a:p>
                    <a:r>
                      <a:rPr lang="en-US"/>
                      <a:t>Dec</a:t>
                    </a:r>
                    <a:r>
                      <a:rPr lang="en-US" baseline="0"/>
                      <a:t> 31, 2013</a:t>
                    </a:r>
                    <a:endParaRPr lang="en-US"/>
                  </a:p>
                </c:rich>
              </c:tx>
              <c:dLblPos val="ctr"/>
              <c:showLegendKey val="0"/>
              <c:showVal val="0"/>
              <c:showCatName val="1"/>
              <c:showSerName val="0"/>
              <c:showPercent val="0"/>
              <c:showBubbleSize val="0"/>
              <c:extLs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numCache>
            </c:numRef>
          </c:cat>
          <c:val>
            <c:numRef>
              <c:f>Sheet1!$C$2:$C$4</c:f>
              <c:numCache>
                <c:formatCode>#,##0</c:formatCode>
                <c:ptCount val="3"/>
                <c:pt idx="0">
                  <c:v>3.711E7</c:v>
                </c:pt>
                <c:pt idx="1">
                  <c:v>3.7152E7</c:v>
                </c:pt>
                <c:pt idx="2">
                  <c:v>3.8279E7</c:v>
                </c:pt>
              </c:numCache>
            </c:numRef>
          </c:val>
        </c:ser>
        <c:dLbls>
          <c:showLegendKey val="0"/>
          <c:showVal val="0"/>
          <c:showCatName val="0"/>
          <c:showSerName val="0"/>
          <c:showPercent val="0"/>
          <c:showBubbleSize val="0"/>
        </c:dLbls>
        <c:gapWidth val="219"/>
        <c:overlap val="-27"/>
        <c:axId val="2121160936"/>
        <c:axId val="-2109365688"/>
      </c:barChart>
      <c:catAx>
        <c:axId val="2121160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9365688"/>
        <c:crosses val="autoZero"/>
        <c:auto val="1"/>
        <c:lblAlgn val="ctr"/>
        <c:lblOffset val="100"/>
        <c:noMultiLvlLbl val="0"/>
      </c:catAx>
      <c:valAx>
        <c:axId val="-2109365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11609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Net</a:t>
            </a:r>
            <a:r>
              <a:rPr lang="en-US" baseline="0"/>
              <a:t> Income Over Last 3 Years</a:t>
            </a:r>
            <a:endParaRPr 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AAL</c:v>
                </c:pt>
              </c:strCache>
            </c:strRef>
          </c:tx>
          <c:spPr>
            <a:solidFill>
              <a:schemeClr val="accent1"/>
            </a:solidFill>
            <a:ln>
              <a:noFill/>
            </a:ln>
            <a:effectLst/>
          </c:spPr>
          <c:invertIfNegative val="0"/>
          <c:dLbls>
            <c:dLbl>
              <c:idx val="0"/>
              <c:layout/>
              <c:tx>
                <c:rich>
                  <a:bodyPr/>
                  <a:lstStyle/>
                  <a:p>
                    <a:r>
                      <a:rPr lang="en-US"/>
                      <a:t>Dec</a:t>
                    </a:r>
                    <a:r>
                      <a:rPr lang="en-US" baseline="0"/>
                      <a:t> 31, 2011</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a:t>Dec</a:t>
                    </a:r>
                    <a:r>
                      <a:rPr lang="en-US" baseline="0"/>
                      <a:t> 31, 2012</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Dec</a:t>
                    </a:r>
                    <a:r>
                      <a:rPr lang="en-US" baseline="0"/>
                      <a:t> 31, 2013</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numCache>
            </c:numRef>
          </c:cat>
          <c:val>
            <c:numRef>
              <c:f>Sheet1!$B$2:$B$4</c:f>
              <c:numCache>
                <c:formatCode>#,##0</c:formatCode>
                <c:ptCount val="3"/>
                <c:pt idx="0">
                  <c:v>-2.079E6</c:v>
                </c:pt>
                <c:pt idx="1">
                  <c:v>-4.084E6</c:v>
                </c:pt>
                <c:pt idx="2">
                  <c:v>-4.489E6</c:v>
                </c:pt>
              </c:numCache>
            </c:numRef>
          </c:val>
        </c:ser>
        <c:ser>
          <c:idx val="1"/>
          <c:order val="1"/>
          <c:tx>
            <c:strRef>
              <c:f>Sheet1!$C$1</c:f>
              <c:strCache>
                <c:ptCount val="1"/>
                <c:pt idx="0">
                  <c:v>UAL</c:v>
                </c:pt>
              </c:strCache>
            </c:strRef>
          </c:tx>
          <c:spPr>
            <a:solidFill>
              <a:schemeClr val="accent2"/>
            </a:solidFill>
            <a:ln>
              <a:noFill/>
            </a:ln>
            <a:effectLst/>
          </c:spPr>
          <c:invertIfNegative val="0"/>
          <c:dLbls>
            <c:dLbl>
              <c:idx val="0"/>
              <c:layout/>
              <c:tx>
                <c:rich>
                  <a:bodyPr/>
                  <a:lstStyle/>
                  <a:p>
                    <a:r>
                      <a:rPr lang="en-US"/>
                      <a:t>Dec</a:t>
                    </a:r>
                    <a:r>
                      <a:rPr lang="en-US" baseline="0"/>
                      <a:t> 31, 2011</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a:t>Dec</a:t>
                    </a:r>
                    <a:r>
                      <a:rPr lang="en-US" baseline="0"/>
                      <a:t> 31, 2012</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a:t>Dec</a:t>
                    </a:r>
                    <a:r>
                      <a:rPr lang="en-US" baseline="0"/>
                      <a:t> 31, 2013</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numCache>
            </c:numRef>
          </c:cat>
          <c:val>
            <c:numRef>
              <c:f>Sheet1!$C$2:$C$4</c:f>
              <c:numCache>
                <c:formatCode>#,##0</c:formatCode>
                <c:ptCount val="3"/>
                <c:pt idx="0">
                  <c:v>840000.0</c:v>
                </c:pt>
                <c:pt idx="1">
                  <c:v>-723000.0</c:v>
                </c:pt>
                <c:pt idx="2">
                  <c:v>571000.0</c:v>
                </c:pt>
              </c:numCache>
            </c:numRef>
          </c:val>
        </c:ser>
        <c:dLbls>
          <c:dLblPos val="outEnd"/>
          <c:showLegendKey val="0"/>
          <c:showVal val="1"/>
          <c:showCatName val="0"/>
          <c:showSerName val="0"/>
          <c:showPercent val="0"/>
          <c:showBubbleSize val="0"/>
        </c:dLbls>
        <c:gapWidth val="219"/>
        <c:overlap val="-27"/>
        <c:axId val="-2109489480"/>
        <c:axId val="-2107406408"/>
      </c:barChart>
      <c:catAx>
        <c:axId val="-2109489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7406408"/>
        <c:crosses val="autoZero"/>
        <c:auto val="1"/>
        <c:lblAlgn val="ctr"/>
        <c:lblOffset val="100"/>
        <c:noMultiLvlLbl val="0"/>
      </c:catAx>
      <c:valAx>
        <c:axId val="-2107406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94894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5400000" vert="horz"/>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731</Words>
  <Characters>4172</Characters>
  <Application>Microsoft Macintosh Word</Application>
  <DocSecurity>0</DocSecurity>
  <Lines>34</Lines>
  <Paragraphs>9</Paragraphs>
  <ScaleCrop>false</ScaleCrop>
  <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dc:creator>
  <cp:keywords/>
  <dc:description/>
  <cp:lastModifiedBy>Paige</cp:lastModifiedBy>
  <cp:revision>2</cp:revision>
  <dcterms:created xsi:type="dcterms:W3CDTF">2014-12-10T16:14:00Z</dcterms:created>
  <dcterms:modified xsi:type="dcterms:W3CDTF">2015-01-06T11:07:00Z</dcterms:modified>
</cp:coreProperties>
</file>